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69" w:rsidRDefault="003925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</w:p>
    <w:p w:rsidR="00962769" w:rsidRDefault="003925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62769" w:rsidRDefault="003925EF">
      <w:pPr>
        <w:spacing w:after="0"/>
        <w:ind w:left="10" w:right="68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KANTİN YERİ İŞLETME İHALE İLANI  </w:t>
      </w:r>
    </w:p>
    <w:p w:rsidR="00962769" w:rsidRDefault="003925EF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2769" w:rsidRDefault="00A2076E">
      <w:pPr>
        <w:spacing w:after="39" w:line="238" w:lineRule="auto"/>
        <w:ind w:left="-15" w:right="5" w:firstLine="36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Şehit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Diril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Çok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Programlı</w:t>
      </w:r>
      <w:proofErr w:type="spellEnd"/>
      <w:r w:rsidR="00CC0B4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C0B4B">
        <w:rPr>
          <w:rFonts w:ascii="Times New Roman" w:eastAsia="Times New Roman" w:hAnsi="Times New Roman" w:cs="Times New Roman"/>
          <w:b/>
          <w:sz w:val="24"/>
        </w:rPr>
        <w:t>Anadolu</w:t>
      </w:r>
      <w:proofErr w:type="spellEnd"/>
      <w:r w:rsidR="003925E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b/>
          <w:sz w:val="24"/>
        </w:rPr>
        <w:t>Lisesi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Kantini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İşletme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Hakkı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Sahibi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Şehit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Diril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Çok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Programlı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Anadolu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Lisesi</w:t>
      </w:r>
      <w:bookmarkStart w:id="0" w:name="_GoBack"/>
      <w:bookmarkEnd w:id="0"/>
      <w:r w:rsidR="003925E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b/>
          <w:sz w:val="24"/>
        </w:rPr>
        <w:t>Okul</w:t>
      </w:r>
      <w:proofErr w:type="spellEnd"/>
      <w:r w:rsidR="003925E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b/>
          <w:sz w:val="24"/>
        </w:rPr>
        <w:t>Aile</w:t>
      </w:r>
      <w:proofErr w:type="spellEnd"/>
      <w:r w:rsidR="003925E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b/>
          <w:sz w:val="24"/>
        </w:rPr>
        <w:t>Birliğince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, 2886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Sayılı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Devlet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İhale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Kanununun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35/d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ve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51/g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maddeleri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gereğince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pazarlık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usulü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ile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kiraya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25EF">
        <w:rPr>
          <w:rFonts w:ascii="Times New Roman" w:eastAsia="Times New Roman" w:hAnsi="Times New Roman" w:cs="Times New Roman"/>
          <w:sz w:val="24"/>
        </w:rPr>
        <w:t>verilecektir</w:t>
      </w:r>
      <w:proofErr w:type="spellEnd"/>
      <w:r w:rsidR="003925EF">
        <w:rPr>
          <w:rFonts w:ascii="Times New Roman" w:eastAsia="Times New Roman" w:hAnsi="Times New Roman" w:cs="Times New Roman"/>
          <w:sz w:val="24"/>
        </w:rPr>
        <w:t xml:space="preserve">. </w:t>
      </w:r>
    </w:p>
    <w:p w:rsidR="00962769" w:rsidRDefault="003925EF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İDARENİN </w:t>
      </w:r>
    </w:p>
    <w:tbl>
      <w:tblPr>
        <w:tblStyle w:val="TableGrid"/>
        <w:tblW w:w="10634" w:type="dxa"/>
        <w:tblInd w:w="-29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3017"/>
        <w:gridCol w:w="7089"/>
      </w:tblGrid>
      <w:tr w:rsidR="00962769">
        <w:trPr>
          <w:trHeight w:val="3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Nurdağı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İlçe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Millî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Müdürlüğü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2769">
        <w:trPr>
          <w:trHeight w:val="6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Fatih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Tayyip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Erdoğan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Hükümet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Kat:2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Nurdağı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Gaziantep  </w:t>
            </w:r>
          </w:p>
        </w:tc>
      </w:tr>
      <w:tr w:rsidR="00962769">
        <w:trPr>
          <w:trHeight w:val="3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Tel: 342 671 3498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342 671 38 84 </w:t>
            </w:r>
          </w:p>
        </w:tc>
      </w:tr>
      <w:tr w:rsidR="00962769">
        <w:trPr>
          <w:trHeight w:val="3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Elektronik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Nurdagi27@meb.gov.tr </w:t>
            </w:r>
          </w:p>
        </w:tc>
      </w:tr>
    </w:tbl>
    <w:p w:rsidR="00962769" w:rsidRDefault="003925EF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İHALE KONUSU İŞİN </w:t>
      </w:r>
    </w:p>
    <w:tbl>
      <w:tblPr>
        <w:tblStyle w:val="TableGrid"/>
        <w:tblpPr w:vertAnchor="text" w:tblpX="-29" w:tblpY="-2455"/>
        <w:tblOverlap w:val="never"/>
        <w:tblW w:w="10634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24"/>
        <w:gridCol w:w="3022"/>
        <w:gridCol w:w="7088"/>
      </w:tblGrid>
      <w:tr w:rsidR="00962769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tabs>
                <w:tab w:val="center" w:pos="141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Niteliği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Kiralama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62769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A2076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Şehit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Programlı</w:t>
            </w:r>
            <w:proofErr w:type="spellEnd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Anadolu</w:t>
            </w:r>
            <w:proofErr w:type="spellEnd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Lisesi</w:t>
            </w:r>
            <w:proofErr w:type="spellEnd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Müdürlüğü</w:t>
            </w:r>
            <w:proofErr w:type="spellEnd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Kantinin</w:t>
            </w:r>
            <w:proofErr w:type="spellEnd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kiraya</w:t>
            </w:r>
            <w:proofErr w:type="spellEnd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verilmesi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2769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Muhammen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bedeli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Miktarı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A2076E" w:rsidP="00A2076E"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00,00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Yüz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)TL</w:t>
            </w:r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1 (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sz w:val="24"/>
              </w:rPr>
              <w:t>Yıllık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2769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İşin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Sözleşmenin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yapıldığı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itibaren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62769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İşin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Sözleşmenin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feshini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gerektiren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nedenler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yoksa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62769">
        <w:trPr>
          <w:trHeight w:val="28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Mevcudu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A2076E" w:rsidP="00A2076E">
            <w:r>
              <w:rPr>
                <w:rFonts w:ascii="Times New Roman" w:eastAsia="Times New Roman" w:hAnsi="Times New Roman" w:cs="Times New Roman"/>
                <w:b/>
                <w:sz w:val="24"/>
              </w:rPr>
              <w:t>130</w:t>
            </w:r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Öğrenci</w:t>
            </w:r>
            <w:proofErr w:type="spellEnd"/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Personel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962769">
        <w:trPr>
          <w:trHeight w:val="38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A2076E" w:rsidP="00A207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Sakçagözü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sz w:val="24"/>
              </w:rPr>
              <w:t>Mah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sz w:val="24"/>
              </w:rPr>
              <w:t>Nurdağı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Gaziantep  </w:t>
            </w:r>
          </w:p>
        </w:tc>
      </w:tr>
      <w:tr w:rsidR="00962769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Telefonu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5A5087" w:rsidP="00A2076E">
            <w:r>
              <w:rPr>
                <w:rFonts w:ascii="Times New Roman" w:eastAsia="Times New Roman" w:hAnsi="Times New Roman" w:cs="Times New Roman"/>
                <w:sz w:val="24"/>
              </w:rPr>
              <w:t>342 -</w:t>
            </w:r>
            <w:r w:rsidR="00A2076E">
              <w:rPr>
                <w:rFonts w:ascii="Times New Roman" w:eastAsia="Times New Roman" w:hAnsi="Times New Roman" w:cs="Times New Roman"/>
                <w:sz w:val="24"/>
              </w:rPr>
              <w:t>688 20 22</w:t>
            </w:r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-29" w:tblpY="231"/>
        <w:tblOverlap w:val="never"/>
        <w:tblW w:w="10634" w:type="dxa"/>
        <w:tblInd w:w="0" w:type="dxa"/>
        <w:tblCellMar>
          <w:top w:w="14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569"/>
        <w:gridCol w:w="2977"/>
        <w:gridCol w:w="7088"/>
      </w:tblGrid>
      <w:tr w:rsidR="00962769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Yapılacağı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İlçe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Millî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Müdürlüğü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Toplantı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3. Kat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62769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A2076E" w:rsidP="00A2076E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5A508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Çarşamba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günü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Saat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10:30’da </w:t>
            </w:r>
          </w:p>
        </w:tc>
      </w:tr>
      <w:tr w:rsidR="00962769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A2076E" w:rsidP="00A2076E"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ile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sz w:val="24"/>
              </w:rPr>
              <w:t>tarihleri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sz w:val="24"/>
              </w:rPr>
              <w:t>arası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7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sz w:val="24"/>
              </w:rPr>
              <w:t>takvim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sz w:val="24"/>
              </w:rPr>
              <w:t>günü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62769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>https://nurdagi.meb.gov.tr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İlçe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MEM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panolarında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yayınlanacaktır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962769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Doküman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Bedeli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5A508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200,00 TL.(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İki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üz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)</w:t>
            </w:r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TL </w:t>
            </w:r>
            <w:r w:rsidR="003925EF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Banka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i/>
                <w:sz w:val="24"/>
              </w:rPr>
              <w:t>Dekontu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i/>
                <w:sz w:val="24"/>
              </w:rPr>
              <w:t>Karşılığında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62769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Dokümanın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İlçe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Müdürlüğü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Strateji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Geliştirme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Bölümü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2.Kat </w:t>
            </w:r>
          </w:p>
        </w:tc>
      </w:tr>
      <w:tr w:rsidR="00962769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Doküman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Bedelinin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Yatırılacağı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IBAN No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Ziraat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Bankası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Nurdağı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Şubesi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Nezdindeki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TR540001001376285359325016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IBAN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Hesap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62769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Dosyası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69" w:rsidRDefault="00A2076E" w:rsidP="00A2076E"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Çarşamba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günü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Saat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</w:t>
            </w:r>
            <w:r w:rsidR="003925EF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 a </w:t>
            </w:r>
            <w:proofErr w:type="spellStart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>kadar</w:t>
            </w:r>
            <w:proofErr w:type="spellEnd"/>
            <w:r w:rsidR="00392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62769" w:rsidRDefault="003925EF">
      <w:pPr>
        <w:numPr>
          <w:ilvl w:val="0"/>
          <w:numId w:val="1"/>
        </w:numPr>
        <w:spacing w:before="54" w:after="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İHALENİN </w:t>
      </w:r>
    </w:p>
    <w:p w:rsidR="0014322A" w:rsidRPr="0014322A" w:rsidRDefault="003925EF" w:rsidP="0014322A">
      <w:pPr>
        <w:spacing w:before="14" w:after="26"/>
        <w:ind w:left="720" w:right="2296"/>
      </w:pPr>
      <w:r>
        <w:rPr>
          <w:rFonts w:ascii="Times New Roman" w:eastAsia="Times New Roman" w:hAnsi="Times New Roman" w:cs="Times New Roman"/>
          <w:b/>
          <w:sz w:val="24"/>
        </w:rPr>
        <w:t xml:space="preserve"> Not: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İhaleye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teklif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verecek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olanların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ihale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dokümanını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satın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almaları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zorunludur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 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Dekontta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İhale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konusu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okulun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isteklinin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soyadının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yazılması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zorunludur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.)</w:t>
      </w:r>
    </w:p>
    <w:tbl>
      <w:tblPr>
        <w:tblStyle w:val="TableGrid"/>
        <w:tblpPr w:leftFromText="141" w:rightFromText="141" w:vertAnchor="text" w:horzAnchor="margin" w:tblpY="325"/>
        <w:tblW w:w="10634" w:type="dxa"/>
        <w:tblInd w:w="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89"/>
        <w:gridCol w:w="10245"/>
      </w:tblGrid>
      <w:tr w:rsidR="0014322A" w:rsidTr="0014322A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Türkiye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Cumhuriyeti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vatandaşı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4322A" w:rsidTr="0014322A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kızartıcı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suçtan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hüküm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giymemiş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4322A" w:rsidTr="0014322A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işletiyor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4322A" w:rsidTr="0014322A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r>
              <w:rPr>
                <w:rFonts w:ascii="Times New Roman" w:eastAsia="Times New Roman" w:hAnsi="Times New Roman" w:cs="Times New Roman"/>
                <w:sz w:val="24"/>
              </w:rPr>
              <w:t xml:space="preserve">2886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6.maddesinde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kişilerden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14322A" w:rsidTr="0014322A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açısından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322A" w:rsidTr="0014322A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İhalesine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katıldığı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taşımacılığını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yapmamak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4322A" w:rsidTr="0014322A">
        <w:trPr>
          <w:trHeight w:val="28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bizzat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yüklenici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çalıştırılacaktır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Vekâleten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Çalıştırılmayacaktır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4322A" w:rsidTr="0014322A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Şirketler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dernekler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vakıf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birlikler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ihaleye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katılamazlar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4322A" w:rsidTr="0014322A">
        <w:trPr>
          <w:trHeight w:val="5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İstekliler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teklif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ettikleri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bedelin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%10 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üzere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geçici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vereceklerdir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Geçici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teminatlar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Nurdağı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Mal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Müdürlüğü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Veznesine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yatırılacaktır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4322A" w:rsidTr="0014322A">
        <w:trPr>
          <w:trHeight w:val="83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2A" w:rsidRDefault="0014322A" w:rsidP="0014322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İhaleye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girecek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kişilerin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ikamet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edeceği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Gaziantep İli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sınırlarında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gerekmektedir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İl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dışında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ikamet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edenler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ihaleye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katılamaz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içerisinde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ihaleye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katılan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olmadığı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takdirde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dışında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ikamet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edenler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katılabilecektir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14322A" w:rsidRDefault="0014322A" w:rsidP="0014322A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İHALEYE KATILACAK KİŞİLERDE ARANACAK ŞARTLAR </w:t>
      </w:r>
    </w:p>
    <w:p w:rsidR="0014322A" w:rsidRDefault="0014322A" w:rsidP="00E02AA0">
      <w:pPr>
        <w:spacing w:after="3" w:line="265" w:lineRule="auto"/>
        <w:ind w:left="720"/>
      </w:pPr>
    </w:p>
    <w:p w:rsidR="00962769" w:rsidRDefault="003925EF" w:rsidP="0014322A">
      <w:pPr>
        <w:pStyle w:val="ListeParagraf"/>
        <w:numPr>
          <w:ilvl w:val="0"/>
          <w:numId w:val="1"/>
        </w:numPr>
        <w:spacing w:after="0"/>
        <w:jc w:val="both"/>
      </w:pPr>
      <w:r w:rsidRPr="0014322A">
        <w:rPr>
          <w:rFonts w:ascii="Times New Roman" w:eastAsia="Times New Roman" w:hAnsi="Times New Roman" w:cs="Times New Roman"/>
          <w:b/>
          <w:sz w:val="24"/>
        </w:rPr>
        <w:t>İHALE KOMİSYONUNA K</w:t>
      </w:r>
      <w:r w:rsidR="0014322A">
        <w:rPr>
          <w:rFonts w:ascii="Times New Roman" w:eastAsia="Times New Roman" w:hAnsi="Times New Roman" w:cs="Times New Roman"/>
          <w:b/>
          <w:sz w:val="24"/>
        </w:rPr>
        <w:t xml:space="preserve">APALI ZARF İÇERİSİNDE VERİLECEK </w:t>
      </w:r>
      <w:r w:rsidRPr="0014322A">
        <w:rPr>
          <w:rFonts w:ascii="Times New Roman" w:eastAsia="Times New Roman" w:hAnsi="Times New Roman" w:cs="Times New Roman"/>
          <w:b/>
          <w:sz w:val="24"/>
        </w:rPr>
        <w:t>BELGELER</w:t>
      </w:r>
      <w:r w:rsidRPr="0014322A">
        <w:rPr>
          <w:rFonts w:ascii="Times New Roman" w:eastAsia="Times New Roman" w:hAnsi="Times New Roman" w:cs="Times New Roman"/>
          <w:sz w:val="24"/>
        </w:rPr>
        <w:t xml:space="preserve"> </w:t>
      </w:r>
      <w:r w:rsidRPr="0014322A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634" w:type="dxa"/>
        <w:tblInd w:w="-29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30"/>
        <w:gridCol w:w="10204"/>
      </w:tblGrid>
      <w:tr w:rsidR="00962769">
        <w:trPr>
          <w:trHeight w:val="28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Mektubu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İdareden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62769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Türkiye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Cumhuriyeti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vatandaşı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olduğuna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nüfus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cüzdanı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fotokopisi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2769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Veriliş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ayı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geçmemiş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şartıyla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ikametgâhını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gösterir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Yerleşim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</w:p>
        </w:tc>
      </w:tr>
      <w:tr w:rsidR="00962769">
        <w:trPr>
          <w:trHeight w:val="23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right="1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Veriliş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ayı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geçmemiş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sabıka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olup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olmadığına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Sicil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belgede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Adli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Kaydı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Adli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Arşiv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Kaydı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kayıtlara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mahkeme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kararı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eklenecektir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Vekâleten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ihaleye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katılanlardan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sabıka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olup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olmadığına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Adli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Kaydı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ayrıca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istenecektir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5237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Kanununun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53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üncü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maddesinde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süreler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geçmiş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olsa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bile;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kasten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işlenen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suçtan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dolayı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fazla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süreyle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hapis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cezasına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affa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uğramış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olsa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bile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devletin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güvenliğine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karşı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suçlar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Anayasal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düzene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düzenin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işleyişine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karşı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suçlar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millî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savunmaya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karşı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suçlar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devlet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sırlarına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karşı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suçlar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casusluk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zimmet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irtikâp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rüşvet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hırsızlık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dolandırıcılık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sahtecilik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güveni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kötüye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kullanma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hileli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iflas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ihaleye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fesat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karıştırma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edimin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ifasına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fesat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karıştırma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suçtan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kaynaklanan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varlığı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değerlerini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aklama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kaçakçılık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aynı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Kanunun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Cinsel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Dokunulmazlığa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Karşı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Suçlar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başlıklı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İkinci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Kısmının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Altıncı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Bölümünde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düzenlenen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maddelerdeki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suçlardan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mahkûm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olanlar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ihalelere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katılamazlar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okul-aile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birliklerince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kiraya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yerlerde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istihdam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edilemezler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62769">
        <w:trPr>
          <w:trHeight w:val="28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Mevzuatı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Kantinciler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odasına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kayıtlı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olduğunu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olmadığını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gösterir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62769">
        <w:trPr>
          <w:trHeight w:val="5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F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right="1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Mevzuatı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Esnaf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Sanatkârlar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odasından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çalıştırmadığı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ihaleden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yasağı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G.Antep’ten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62769">
        <w:trPr>
          <w:trHeight w:val="5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tasdikli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beyannamesi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İhaleye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vekâleten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girenlerinde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tasdikli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beyannamesi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istenecektir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</w:tr>
      <w:tr w:rsidR="00962769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Kesinleşmiş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alınmış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62769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Kesinleşmiş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alınmış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62769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dokümanının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satın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dekontu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İdareden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62769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Herhangi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kuruluşundan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alınmış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2769">
        <w:trPr>
          <w:trHeight w:val="111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L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Kanunu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hükümlerine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işletmeciliği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alanında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alınmış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ustalık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şartı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aranır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katılımcıların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hiçbirinde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ustalık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bulunmaması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işyeri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açma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kalfalık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bitirme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belgelerinden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sonrası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kantinde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personellerde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Hijyen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Belgesinin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şarttır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</w:tr>
      <w:tr w:rsidR="00962769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Şekli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içeriği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şartnamede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Teklif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Mektubu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İdareden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62769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DA77D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Nurdağı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Malmüdürlüğüne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Yatırılan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%10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Geçici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Belgesi</w:t>
            </w:r>
            <w:proofErr w:type="spellEnd"/>
          </w:p>
        </w:tc>
      </w:tr>
      <w:tr w:rsidR="00962769">
        <w:trPr>
          <w:trHeight w:val="5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kiralama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ihalesi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müdürlüğünden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aynı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taşımacılığını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yapmadığına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yazı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962769">
        <w:trPr>
          <w:trHeight w:val="5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P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Komisyon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üyeleri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Birliğinin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denetim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üyelerinin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üçüncü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dereceye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yakını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olmadığını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belirten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komisyona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hitaben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yazılmış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dilekçe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yazı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Yazısı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62769">
        <w:trPr>
          <w:trHeight w:val="5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kiracı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yaptırılan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Müştemilat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giderlerini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ödeyeceğine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taahhütname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yazısı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Sahibinin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Yazısı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62769">
        <w:trPr>
          <w:trHeight w:val="5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9" w:rsidRDefault="003925EF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Şartnamenin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katılımcı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sayfasını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okudum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anladım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diyerek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imzalaması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hazırlanan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dosyanın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içine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konulması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İdareden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</w:tbl>
    <w:p w:rsidR="00962769" w:rsidRDefault="003925EF">
      <w:pPr>
        <w:spacing w:after="2" w:line="263" w:lineRule="auto"/>
        <w:ind w:left="708" w:hanging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Notlar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b/>
        </w:rPr>
        <w:t xml:space="preserve">1- </w:t>
      </w:r>
      <w:proofErr w:type="spellStart"/>
      <w:r>
        <w:rPr>
          <w:rFonts w:ascii="Times New Roman" w:eastAsia="Times New Roman" w:hAnsi="Times New Roman" w:cs="Times New Roman"/>
        </w:rPr>
        <w:t>İstekliler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yukarıda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sayılan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belgelerin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tamamını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kapalı</w:t>
      </w:r>
      <w:proofErr w:type="spellEnd"/>
      <w:r>
        <w:rPr>
          <w:rFonts w:ascii="Times New Roman" w:eastAsia="Times New Roman" w:hAnsi="Times New Roman" w:cs="Times New Roman"/>
        </w:rPr>
        <w:t xml:space="preserve"> zarf </w:t>
      </w:r>
      <w:proofErr w:type="spellStart"/>
      <w:r>
        <w:rPr>
          <w:rFonts w:ascii="Times New Roman" w:eastAsia="Times New Roman" w:hAnsi="Times New Roman" w:cs="Times New Roman"/>
        </w:rPr>
        <w:t>içerisinde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ihale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tarih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saatine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kadar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Nurdağı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İlçe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Millî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Müdürlüğü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Strateji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Geliştirme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Hizmetleri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Bölümüne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teslim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edecektir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62769" w:rsidRDefault="003925EF">
      <w:pPr>
        <w:numPr>
          <w:ilvl w:val="1"/>
          <w:numId w:val="1"/>
        </w:numPr>
        <w:spacing w:after="2" w:line="263" w:lineRule="auto"/>
        <w:ind w:hanging="228"/>
        <w:jc w:val="both"/>
      </w:pPr>
      <w:proofErr w:type="spellStart"/>
      <w:r>
        <w:rPr>
          <w:rFonts w:ascii="Times New Roman" w:eastAsia="Times New Roman" w:hAnsi="Times New Roman" w:cs="Times New Roman"/>
        </w:rPr>
        <w:t>Kiracının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fesih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talebinde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bulunması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dönemi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ermeden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faaliyetini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durdurması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kiralanan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amacı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dışında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kullanması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taahhüdünü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sözleşme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hükümlerine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uygun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getirmemesi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ruhsatların</w:t>
      </w:r>
      <w:proofErr w:type="spellEnd"/>
      <w:r>
        <w:rPr>
          <w:rFonts w:ascii="Times New Roman" w:eastAsia="Times New Roman" w:hAnsi="Times New Roman" w:cs="Times New Roman"/>
        </w:rPr>
        <w:t xml:space="preserve"> her ne </w:t>
      </w:r>
      <w:proofErr w:type="spellStart"/>
      <w:r>
        <w:rPr>
          <w:rFonts w:ascii="Times New Roman" w:eastAsia="Times New Roman" w:hAnsi="Times New Roman" w:cs="Times New Roman"/>
        </w:rPr>
        <w:t>sebeple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olursa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olsun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iptal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edilmesi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hallerinde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sözleşmesi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birlik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feshedilir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Ayrıca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çekmeye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hüküm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almaya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kalmaksızın</w:t>
      </w:r>
      <w:proofErr w:type="spellEnd"/>
      <w:r>
        <w:rPr>
          <w:rFonts w:ascii="Times New Roman" w:eastAsia="Times New Roman" w:hAnsi="Times New Roman" w:cs="Times New Roman"/>
        </w:rPr>
        <w:t xml:space="preserve"> 2886 </w:t>
      </w:r>
      <w:proofErr w:type="spellStart"/>
      <w:r>
        <w:rPr>
          <w:rFonts w:ascii="Times New Roman" w:eastAsia="Times New Roman" w:hAnsi="Times New Roman" w:cs="Times New Roman"/>
        </w:rPr>
        <w:t>sayılı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İhale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Kanununun</w:t>
      </w:r>
      <w:proofErr w:type="spellEnd"/>
      <w:r>
        <w:rPr>
          <w:rFonts w:ascii="Times New Roman" w:eastAsia="Times New Roman" w:hAnsi="Times New Roman" w:cs="Times New Roman"/>
        </w:rPr>
        <w:t xml:space="preserve"> 62 </w:t>
      </w:r>
      <w:proofErr w:type="spellStart"/>
      <w:r>
        <w:rPr>
          <w:rFonts w:ascii="Times New Roman" w:eastAsia="Times New Roman" w:hAnsi="Times New Roman" w:cs="Times New Roman"/>
        </w:rPr>
        <w:t>nci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maddesine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teminatı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gelir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kaydedilir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kiralama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dönemine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ilişkin</w:t>
      </w:r>
      <w:proofErr w:type="spellEnd"/>
      <w:r>
        <w:rPr>
          <w:rFonts w:ascii="Times New Roman" w:eastAsia="Times New Roman" w:hAnsi="Times New Roman" w:cs="Times New Roman"/>
        </w:rPr>
        <w:t xml:space="preserve"> (9 </w:t>
      </w:r>
      <w:proofErr w:type="spellStart"/>
      <w:r>
        <w:rPr>
          <w:rFonts w:ascii="Times New Roman" w:eastAsia="Times New Roman" w:hAnsi="Times New Roman" w:cs="Times New Roman"/>
        </w:rPr>
        <w:t>aylık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</w:rPr>
        <w:t>aylık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kira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bedelinin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tamamını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tazminat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tahsil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edilir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62769" w:rsidRDefault="003925EF">
      <w:pPr>
        <w:numPr>
          <w:ilvl w:val="1"/>
          <w:numId w:val="1"/>
        </w:numPr>
        <w:spacing w:after="2" w:line="263" w:lineRule="auto"/>
        <w:ind w:hanging="228"/>
        <w:jc w:val="both"/>
      </w:pPr>
      <w:proofErr w:type="spellStart"/>
      <w:r>
        <w:rPr>
          <w:rFonts w:ascii="Times New Roman" w:eastAsia="Times New Roman" w:hAnsi="Times New Roman" w:cs="Times New Roman"/>
        </w:rPr>
        <w:t>İşbu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ihale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şartnamesinden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doğacak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Anlaşmazlıklarda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Nurdağı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mahkemeleri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icra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daireleri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yetkilidir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62769" w:rsidRDefault="003925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2C0D" w:rsidRDefault="00272C0D">
      <w:pPr>
        <w:pStyle w:val="Balk1"/>
        <w:tabs>
          <w:tab w:val="center" w:pos="7451"/>
        </w:tabs>
      </w:pPr>
    </w:p>
    <w:p w:rsidR="00962769" w:rsidRDefault="003925EF">
      <w:pPr>
        <w:pStyle w:val="Balk1"/>
        <w:tabs>
          <w:tab w:val="center" w:pos="7451"/>
        </w:tabs>
      </w:pPr>
      <w:r>
        <w:t xml:space="preserve">ÖZEL ŞARTLAR  </w:t>
      </w:r>
      <w:r>
        <w:tab/>
      </w:r>
      <w:r>
        <w:rPr>
          <w:b w:val="0"/>
        </w:rPr>
        <w:t xml:space="preserve"> </w:t>
      </w:r>
    </w:p>
    <w:p w:rsidR="00962769" w:rsidRDefault="003925EF">
      <w:pPr>
        <w:spacing w:after="11" w:line="266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1 </w:t>
      </w:r>
      <w:r>
        <w:rPr>
          <w:rFonts w:ascii="Times New Roman" w:eastAsia="Times New Roman" w:hAnsi="Times New Roman" w:cs="Times New Roman"/>
          <w:sz w:val="2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0"/>
        </w:rPr>
        <w:t>İhaleyi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kazanan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kişi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sözleşme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yapmadığı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veya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vazgeçtiği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takdirde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Mal </w:t>
      </w:r>
      <w:proofErr w:type="spellStart"/>
      <w:r>
        <w:rPr>
          <w:rFonts w:ascii="Times New Roman" w:eastAsia="Times New Roman" w:hAnsi="Times New Roman" w:cs="Times New Roman"/>
          <w:sz w:val="20"/>
        </w:rPr>
        <w:t>Müdürlüğüne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yatırdığı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geçici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teminatı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hazineye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kaydedilerek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ihalelerden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0"/>
        </w:rPr>
        <w:t>yıl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men </w:t>
      </w:r>
      <w:proofErr w:type="spellStart"/>
      <w:r>
        <w:rPr>
          <w:rFonts w:ascii="Times New Roman" w:eastAsia="Times New Roman" w:hAnsi="Times New Roman" w:cs="Times New Roman"/>
          <w:sz w:val="20"/>
        </w:rPr>
        <w:t>cezası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verilir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İlgili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okul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kurumun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talebi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olması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halinde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yeniden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ihale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çıkarılır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2 </w:t>
      </w:r>
      <w:r>
        <w:rPr>
          <w:rFonts w:ascii="Times New Roman" w:eastAsia="Times New Roman" w:hAnsi="Times New Roman" w:cs="Times New Roman"/>
          <w:sz w:val="20"/>
        </w:rPr>
        <w:t>–</w:t>
      </w:r>
      <w:proofErr w:type="spellStart"/>
      <w:r>
        <w:rPr>
          <w:rFonts w:ascii="Times New Roman" w:eastAsia="Times New Roman" w:hAnsi="Times New Roman" w:cs="Times New Roman"/>
          <w:sz w:val="20"/>
        </w:rPr>
        <w:t>İhaleyi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alan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kişi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kaymakamlık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makamınca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onaylanan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ihale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kararı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onaylandığı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günden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itibaren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geç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0"/>
        </w:rPr>
        <w:t>işgünü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içinde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üzerine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ihale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yapılana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veya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vekiline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imzası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alınmak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suretiyle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bildirilir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veya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iadeli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taahhütlü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mektupla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tebligat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adresine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postalanır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0"/>
        </w:rPr>
        <w:t>İhaleyi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kazanan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kişi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okul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Müdürlüğüne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gelerek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sözleşmeyi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imzalayıp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7 </w:t>
      </w:r>
      <w:proofErr w:type="spellStart"/>
      <w:r>
        <w:rPr>
          <w:rFonts w:ascii="Times New Roman" w:eastAsia="Times New Roman" w:hAnsi="Times New Roman" w:cs="Times New Roman"/>
          <w:sz w:val="20"/>
        </w:rPr>
        <w:t>iş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günü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içinde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arz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bedeli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kesin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teminatı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sz w:val="20"/>
        </w:rPr>
        <w:t>ayın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kirasını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İl </w:t>
      </w:r>
      <w:proofErr w:type="spellStart"/>
      <w:r>
        <w:rPr>
          <w:rFonts w:ascii="Times New Roman" w:eastAsia="Times New Roman" w:hAnsi="Times New Roman" w:cs="Times New Roman"/>
          <w:sz w:val="20"/>
        </w:rPr>
        <w:t>İlçe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payı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Okul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Birliğinin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banka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hesaplarına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yatıracak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olup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anılan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bedelleri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yatırmadan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işe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başlamayacaktır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:rsidR="00962769" w:rsidRDefault="003925EF">
      <w:pPr>
        <w:spacing w:after="11" w:line="266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3 – </w:t>
      </w:r>
      <w:proofErr w:type="spellStart"/>
      <w:r>
        <w:rPr>
          <w:rFonts w:ascii="Times New Roman" w:eastAsia="Times New Roman" w:hAnsi="Times New Roman" w:cs="Times New Roman"/>
          <w:sz w:val="20"/>
        </w:rPr>
        <w:t>Kantine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Masa, </w:t>
      </w:r>
      <w:proofErr w:type="spellStart"/>
      <w:r>
        <w:rPr>
          <w:rFonts w:ascii="Times New Roman" w:eastAsia="Times New Roman" w:hAnsi="Times New Roman" w:cs="Times New Roman"/>
          <w:sz w:val="20"/>
        </w:rPr>
        <w:t>Sandalye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Yemek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Yeme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Kabini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kantin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havalandırması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gibi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ihtiyaç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duyulan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malzemeler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Müstecire</w:t>
      </w:r>
      <w:proofErr w:type="spellEnd"/>
      <w:r>
        <w:rPr>
          <w:rFonts w:ascii="Times New Roman" w:eastAsia="Times New Roman" w:hAnsi="Times New Roman" w:cs="Times New Roman"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2769" w:rsidRDefault="0014322A" w:rsidP="0014322A">
      <w:pPr>
        <w:spacing w:after="525" w:line="266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Kiracı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</w:rPr>
        <w:t>aittir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sectPr w:rsidR="00962769">
      <w:pgSz w:w="11906" w:h="16838"/>
      <w:pgMar w:top="14" w:right="841" w:bottom="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77F"/>
    <w:multiLevelType w:val="hybridMultilevel"/>
    <w:tmpl w:val="DFEE6176"/>
    <w:lvl w:ilvl="0" w:tplc="4A68051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CECB2">
      <w:start w:val="2"/>
      <w:numFmt w:val="decimal"/>
      <w:lvlText w:val="%2-"/>
      <w:lvlJc w:val="left"/>
      <w:pPr>
        <w:ind w:left="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2242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6F0E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8AA5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07B2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4C1D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C11D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C566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69"/>
    <w:rsid w:val="0014322A"/>
    <w:rsid w:val="00272C0D"/>
    <w:rsid w:val="003925EF"/>
    <w:rsid w:val="005A5087"/>
    <w:rsid w:val="00962769"/>
    <w:rsid w:val="00A2076E"/>
    <w:rsid w:val="00CC0B4B"/>
    <w:rsid w:val="00DA77D0"/>
    <w:rsid w:val="00E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A0F0"/>
  <w15:docId w15:val="{77CBF2AC-6E40-4E15-8363-D707FDBB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AA0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14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1444-2AC5-476D-B78A-D7B585FB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cp:lastModifiedBy>OSMAN CAN</cp:lastModifiedBy>
  <cp:revision>8</cp:revision>
  <cp:lastPrinted>2023-10-20T07:00:00Z</cp:lastPrinted>
  <dcterms:created xsi:type="dcterms:W3CDTF">2023-10-20T06:48:00Z</dcterms:created>
  <dcterms:modified xsi:type="dcterms:W3CDTF">2024-01-11T11:39:00Z</dcterms:modified>
</cp:coreProperties>
</file>